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B1C" w:rsidRPr="00626B1C" w:rsidRDefault="00546D26" w:rsidP="00546D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26B1C">
        <w:rPr>
          <w:rFonts w:ascii="Times New Roman" w:hAnsi="Times New Roman" w:cs="Times New Roman"/>
          <w:b/>
          <w:sz w:val="24"/>
          <w:szCs w:val="24"/>
          <w:lang w:val="ro-RO"/>
        </w:rPr>
        <w:t>TEST</w:t>
      </w:r>
    </w:p>
    <w:p w:rsidR="00546D26" w:rsidRPr="00974349" w:rsidRDefault="00546D26" w:rsidP="00546D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546D26" w:rsidRPr="00B817DA" w:rsidRDefault="00546D26" w:rsidP="00546D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fr-FR"/>
        </w:rPr>
      </w:pPr>
      <w:r w:rsidRPr="00B817DA">
        <w:rPr>
          <w:rFonts w:ascii="Arial" w:hAnsi="Arial" w:cs="Arial"/>
          <w:b/>
          <w:bCs/>
          <w:sz w:val="24"/>
          <w:szCs w:val="24"/>
          <w:lang w:val="fr-FR"/>
        </w:rPr>
        <w:t>SUBIECTUL I (30 de puncte)</w:t>
      </w:r>
    </w:p>
    <w:p w:rsidR="00264763" w:rsidRPr="00264763" w:rsidRDefault="00264763" w:rsidP="002647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264763">
        <w:rPr>
          <w:rFonts w:ascii="Arial" w:hAnsi="Arial" w:cs="Arial"/>
          <w:sz w:val="24"/>
          <w:szCs w:val="24"/>
          <w:lang w:val="fr-FR"/>
        </w:rPr>
        <w:t>Citiţi, cu atenţie, sursele de mai jos:</w:t>
      </w:r>
    </w:p>
    <w:p w:rsidR="00264763" w:rsidRPr="00264763" w:rsidRDefault="00264763" w:rsidP="002647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264763">
        <w:rPr>
          <w:rFonts w:ascii="Arial" w:hAnsi="Arial" w:cs="Arial"/>
          <w:b/>
          <w:bCs/>
          <w:sz w:val="24"/>
          <w:szCs w:val="24"/>
          <w:lang w:val="fr-FR"/>
        </w:rPr>
        <w:t xml:space="preserve">A. </w:t>
      </w:r>
      <w:r w:rsidRPr="00264763">
        <w:rPr>
          <w:rFonts w:ascii="Arial" w:hAnsi="Arial" w:cs="Arial"/>
          <w:sz w:val="24"/>
          <w:szCs w:val="24"/>
          <w:lang w:val="fr-FR"/>
        </w:rPr>
        <w:t>„În ciuda relațiilor cu Viena, încordate nu numai din pricina Transilvaniei, dar și din cea a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>chestiunii Dunării și a raporturilor comerciale, guvernul lui I. C. Brătianu s-a apropiat treptat de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 xml:space="preserve">Puterile Centrale, ajungându-se în 1883 la semnarea unui </w:t>
      </w:r>
      <w:r w:rsidRPr="00264763">
        <w:rPr>
          <w:rFonts w:ascii="Arial" w:hAnsi="Arial" w:cs="Arial"/>
          <w:i/>
          <w:iCs/>
          <w:sz w:val="24"/>
          <w:szCs w:val="24"/>
          <w:lang w:val="fr-FR"/>
        </w:rPr>
        <w:t>Tratat de alianță cu Austro-Ungaria</w:t>
      </w:r>
      <w:r w:rsidRPr="00264763">
        <w:rPr>
          <w:rFonts w:ascii="Arial" w:hAnsi="Arial" w:cs="Arial"/>
          <w:sz w:val="24"/>
          <w:szCs w:val="24"/>
          <w:lang w:val="fr-FR"/>
        </w:rPr>
        <w:t>, la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>care au aderat apoi Germania și Italia. Tratatul va fi reînnoit în 1892, 1902 și 1913; prevederile sale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>au fost păstrate secrete, cunoscute fiind doar de prim-miniștri. Ele nu au fost aduse niciodată în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 xml:space="preserve">discuția parlamentului, de teama respingerii lui. În contextul internațional de după </w:t>
      </w:r>
      <w:r w:rsidRPr="00264763">
        <w:rPr>
          <w:rFonts w:ascii="Arial" w:hAnsi="Arial" w:cs="Arial"/>
          <w:i/>
          <w:iCs/>
          <w:sz w:val="24"/>
          <w:szCs w:val="24"/>
          <w:lang w:val="fr-FR"/>
        </w:rPr>
        <w:t>Tratatul de la</w:t>
      </w:r>
      <w:r w:rsidR="0038020E"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i/>
          <w:iCs/>
          <w:sz w:val="24"/>
          <w:szCs w:val="24"/>
          <w:lang w:val="fr-FR"/>
        </w:rPr>
        <w:t>Berlin</w:t>
      </w:r>
      <w:r w:rsidRPr="00264763">
        <w:rPr>
          <w:rFonts w:ascii="Arial" w:hAnsi="Arial" w:cs="Arial"/>
          <w:sz w:val="24"/>
          <w:szCs w:val="24"/>
          <w:lang w:val="fr-FR"/>
        </w:rPr>
        <w:t>, aderarea la Tripla Alianță a avut totuși unele efecte favorabile pentru că a scos România din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>izolarea diplomatică în care se găsea, i-a consolidat poziția în Europa de sud-est, aducându-i în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>același timp unele avantaje economice pe piața Europei centrale; în același timp însă, ea a stânjenit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38020E">
        <w:rPr>
          <w:rFonts w:ascii="Arial" w:hAnsi="Arial" w:cs="Arial"/>
          <w:sz w:val="24"/>
          <w:szCs w:val="24"/>
          <w:lang w:val="fr-FR"/>
        </w:rPr>
        <w:t>lupta pentru unificarea națională și a îngreunat ajutorul pe care regatul îl putea acorda oficial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38020E">
        <w:rPr>
          <w:rFonts w:ascii="Arial" w:hAnsi="Arial" w:cs="Arial"/>
          <w:sz w:val="24"/>
          <w:szCs w:val="24"/>
          <w:lang w:val="fr-FR"/>
        </w:rPr>
        <w:t>românilor ardeleni. [...]</w:t>
      </w:r>
      <w:r w:rsidR="0038020E" w:rsidRP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38020E">
        <w:rPr>
          <w:rFonts w:ascii="Arial" w:hAnsi="Arial" w:cs="Arial"/>
          <w:sz w:val="24"/>
          <w:szCs w:val="24"/>
          <w:lang w:val="fr-FR"/>
        </w:rPr>
        <w:t>În decembrie 1913, însuşi bătrânul rege Carol I declara ministrului Germaniei la Bucureşti că</w:t>
      </w:r>
      <w:r w:rsidR="0038020E" w:rsidRP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38020E">
        <w:rPr>
          <w:rFonts w:ascii="Arial" w:hAnsi="Arial" w:cs="Arial"/>
          <w:sz w:val="24"/>
          <w:szCs w:val="24"/>
          <w:lang w:val="fr-FR"/>
        </w:rPr>
        <w:t>din cauza politicii naţionale austro-ungare «poporul român nu va merge alături de Austria în cazul</w:t>
      </w:r>
      <w:r w:rsidR="0038020E" w:rsidRP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38020E">
        <w:rPr>
          <w:rFonts w:ascii="Arial" w:hAnsi="Arial" w:cs="Arial"/>
          <w:sz w:val="24"/>
          <w:szCs w:val="24"/>
          <w:lang w:val="fr-FR"/>
        </w:rPr>
        <w:t xml:space="preserve">unui război [...]».” </w:t>
      </w:r>
      <w:r w:rsidRPr="00264763">
        <w:rPr>
          <w:rFonts w:ascii="Arial" w:hAnsi="Arial" w:cs="Arial"/>
          <w:sz w:val="24"/>
          <w:szCs w:val="24"/>
          <w:lang w:val="fr-FR"/>
        </w:rPr>
        <w:t xml:space="preserve">(V. Georgescu, </w:t>
      </w:r>
      <w:r w:rsidRPr="00264763">
        <w:rPr>
          <w:rFonts w:ascii="Arial" w:hAnsi="Arial" w:cs="Arial"/>
          <w:i/>
          <w:iCs/>
          <w:sz w:val="24"/>
          <w:szCs w:val="24"/>
          <w:lang w:val="fr-FR"/>
        </w:rPr>
        <w:t xml:space="preserve">Istoria românilor de </w:t>
      </w:r>
      <w:proofErr w:type="gramStart"/>
      <w:r w:rsidRPr="00264763">
        <w:rPr>
          <w:rFonts w:ascii="Arial" w:hAnsi="Arial" w:cs="Arial"/>
          <w:i/>
          <w:iCs/>
          <w:sz w:val="24"/>
          <w:szCs w:val="24"/>
          <w:lang w:val="fr-FR"/>
        </w:rPr>
        <w:t>la origini</w:t>
      </w:r>
      <w:proofErr w:type="gramEnd"/>
      <w:r w:rsidRPr="00264763">
        <w:rPr>
          <w:rFonts w:ascii="Arial" w:hAnsi="Arial" w:cs="Arial"/>
          <w:i/>
          <w:iCs/>
          <w:sz w:val="24"/>
          <w:szCs w:val="24"/>
          <w:lang w:val="fr-FR"/>
        </w:rPr>
        <w:t xml:space="preserve"> până în zilele noastre</w:t>
      </w:r>
      <w:r w:rsidRPr="00264763">
        <w:rPr>
          <w:rFonts w:ascii="Arial" w:hAnsi="Arial" w:cs="Arial"/>
          <w:sz w:val="24"/>
          <w:szCs w:val="24"/>
          <w:lang w:val="fr-FR"/>
        </w:rPr>
        <w:t>)</w:t>
      </w:r>
    </w:p>
    <w:p w:rsidR="00264763" w:rsidRPr="00264763" w:rsidRDefault="00264763" w:rsidP="002647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264763">
        <w:rPr>
          <w:rFonts w:ascii="Arial" w:hAnsi="Arial" w:cs="Arial"/>
          <w:b/>
          <w:bCs/>
          <w:sz w:val="24"/>
          <w:szCs w:val="24"/>
          <w:lang w:val="fr-FR"/>
        </w:rPr>
        <w:t xml:space="preserve">B. </w:t>
      </w:r>
      <w:r w:rsidRPr="00264763">
        <w:rPr>
          <w:rFonts w:ascii="Arial" w:hAnsi="Arial" w:cs="Arial"/>
          <w:sz w:val="24"/>
          <w:szCs w:val="24"/>
          <w:lang w:val="fr-FR"/>
        </w:rPr>
        <w:t>„Pentru români [...] era necesar [...] să se consolideze [...] statul român așa cum era el la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>1878. Aceasta presupunea o perioadă de liniște. Privită sub acest raport [...] apropierea de Tripla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>Alianță oferea [...] o garanție mai puternică decât o alianță cu o singură mare putere. Apoi, din cele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>trei state membre ale acestui prim bloc politico-militar, cu Germania și Italia nu existau divergențe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 xml:space="preserve">fundamentale. În sfârșit, apropierea era favorizată </w:t>
      </w:r>
      <w:proofErr w:type="gramStart"/>
      <w:r w:rsidRPr="00264763">
        <w:rPr>
          <w:rFonts w:ascii="Arial" w:hAnsi="Arial" w:cs="Arial"/>
          <w:sz w:val="24"/>
          <w:szCs w:val="24"/>
          <w:lang w:val="fr-FR"/>
        </w:rPr>
        <w:t>de importanți</w:t>
      </w:r>
      <w:proofErr w:type="gramEnd"/>
      <w:r w:rsidRPr="00264763">
        <w:rPr>
          <w:rFonts w:ascii="Arial" w:hAnsi="Arial" w:cs="Arial"/>
          <w:sz w:val="24"/>
          <w:szCs w:val="24"/>
          <w:lang w:val="fr-FR"/>
        </w:rPr>
        <w:t xml:space="preserve"> factori economici și politici. Relațiile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 xml:space="preserve">comerciale ale României cu Austro-Ungaria și Germania erau deosebit de dezvoltate. </w:t>
      </w:r>
      <w:r w:rsidRPr="00264763">
        <w:rPr>
          <w:rFonts w:ascii="Arial" w:hAnsi="Arial" w:cs="Arial"/>
          <w:sz w:val="24"/>
          <w:szCs w:val="24"/>
        </w:rPr>
        <w:t>[...] Schimbul</w:t>
      </w:r>
      <w:r w:rsidR="0038020E">
        <w:rPr>
          <w:rFonts w:ascii="Arial" w:hAnsi="Arial" w:cs="Arial"/>
          <w:sz w:val="24"/>
          <w:szCs w:val="24"/>
        </w:rPr>
        <w:t xml:space="preserve"> </w:t>
      </w:r>
      <w:r w:rsidRPr="00264763">
        <w:rPr>
          <w:rFonts w:ascii="Arial" w:hAnsi="Arial" w:cs="Arial"/>
          <w:sz w:val="24"/>
          <w:szCs w:val="24"/>
        </w:rPr>
        <w:t>s-</w:t>
      </w:r>
      <w:proofErr w:type="gramStart"/>
      <w:r w:rsidRPr="00264763">
        <w:rPr>
          <w:rFonts w:ascii="Arial" w:hAnsi="Arial" w:cs="Arial"/>
          <w:sz w:val="24"/>
          <w:szCs w:val="24"/>
        </w:rPr>
        <w:t>a</w:t>
      </w:r>
      <w:proofErr w:type="gramEnd"/>
      <w:r w:rsidRPr="00264763">
        <w:rPr>
          <w:rFonts w:ascii="Arial" w:hAnsi="Arial" w:cs="Arial"/>
          <w:sz w:val="24"/>
          <w:szCs w:val="24"/>
        </w:rPr>
        <w:t xml:space="preserve"> intensificat ca urmare a Convenției comerciale cu Austro-Ungaria, din 1875 [...]. </w:t>
      </w:r>
      <w:r w:rsidRPr="0038020E">
        <w:rPr>
          <w:rFonts w:ascii="Arial" w:hAnsi="Arial" w:cs="Arial"/>
          <w:sz w:val="24"/>
          <w:szCs w:val="24"/>
          <w:lang w:val="fr-FR"/>
        </w:rPr>
        <w:t>Aceste relații</w:t>
      </w:r>
      <w:r w:rsidR="0038020E" w:rsidRP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38020E">
        <w:rPr>
          <w:rFonts w:ascii="Arial" w:hAnsi="Arial" w:cs="Arial"/>
          <w:sz w:val="24"/>
          <w:szCs w:val="24"/>
          <w:lang w:val="fr-FR"/>
        </w:rPr>
        <w:t xml:space="preserve">erau de natură să determine anumite grupuri </w:t>
      </w:r>
      <w:proofErr w:type="gramStart"/>
      <w:r w:rsidRPr="0038020E">
        <w:rPr>
          <w:rFonts w:ascii="Arial" w:hAnsi="Arial" w:cs="Arial"/>
          <w:sz w:val="24"/>
          <w:szCs w:val="24"/>
          <w:lang w:val="fr-FR"/>
        </w:rPr>
        <w:t>la acceptarea</w:t>
      </w:r>
      <w:proofErr w:type="gramEnd"/>
      <w:r w:rsidRPr="0038020E">
        <w:rPr>
          <w:rFonts w:ascii="Arial" w:hAnsi="Arial" w:cs="Arial"/>
          <w:sz w:val="24"/>
          <w:szCs w:val="24"/>
          <w:lang w:val="fr-FR"/>
        </w:rPr>
        <w:t>, dacă nu a unei alianțe, cel puțin a unei</w:t>
      </w:r>
      <w:r w:rsidR="0038020E" w:rsidRP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>apropieri de Puterile Centrale. [...]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>Carol I pornea de la ideea că orientarea spre Puterile Centrale trebuia să constituie un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>element de bază al politicii externe a României [...]. Importantele prerogative pe care i le acorda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>Constituția măreau ponderea puterii sale nu numai pe plan intern, ci și în politica externă. În condițiile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>în care alegerea sau menținerea unui ministru depindea, în mare măsură de voința regelui, Carol I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>avea la îndemână un însemnat mijloc de presiune asupra miniștrilor pentru imprimarea unei anumite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>orientări în politica externă.” (</w:t>
      </w:r>
      <w:r w:rsidRPr="00264763">
        <w:rPr>
          <w:rFonts w:ascii="Arial" w:hAnsi="Arial" w:cs="Arial"/>
          <w:i/>
          <w:iCs/>
          <w:sz w:val="24"/>
          <w:szCs w:val="24"/>
          <w:lang w:val="fr-FR"/>
        </w:rPr>
        <w:t>Istoria românilor</w:t>
      </w:r>
      <w:r w:rsidRPr="00264763">
        <w:rPr>
          <w:rFonts w:ascii="Arial" w:hAnsi="Arial" w:cs="Arial"/>
          <w:sz w:val="24"/>
          <w:szCs w:val="24"/>
          <w:lang w:val="fr-FR"/>
        </w:rPr>
        <w:t>)</w:t>
      </w:r>
    </w:p>
    <w:p w:rsidR="00264763" w:rsidRPr="00264763" w:rsidRDefault="00264763" w:rsidP="002647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264763">
        <w:rPr>
          <w:rFonts w:ascii="Arial" w:hAnsi="Arial" w:cs="Arial"/>
          <w:sz w:val="24"/>
          <w:szCs w:val="24"/>
          <w:lang w:val="fr-FR"/>
        </w:rPr>
        <w:t xml:space="preserve">Pornind </w:t>
      </w:r>
      <w:proofErr w:type="gramStart"/>
      <w:r w:rsidRPr="00264763">
        <w:rPr>
          <w:rFonts w:ascii="Arial" w:hAnsi="Arial" w:cs="Arial"/>
          <w:sz w:val="24"/>
          <w:szCs w:val="24"/>
          <w:lang w:val="fr-FR"/>
        </w:rPr>
        <w:t>de la aceste surse</w:t>
      </w:r>
      <w:proofErr w:type="gramEnd"/>
      <w:r w:rsidRPr="00264763">
        <w:rPr>
          <w:rFonts w:ascii="Arial" w:hAnsi="Arial" w:cs="Arial"/>
          <w:sz w:val="24"/>
          <w:szCs w:val="24"/>
          <w:lang w:val="fr-FR"/>
        </w:rPr>
        <w:t>, răspundeţi la următoarele cerinţe:</w:t>
      </w:r>
    </w:p>
    <w:p w:rsidR="00264763" w:rsidRPr="00264763" w:rsidRDefault="00264763" w:rsidP="002647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264763">
        <w:rPr>
          <w:rFonts w:ascii="Arial" w:hAnsi="Arial" w:cs="Arial"/>
          <w:b/>
          <w:bCs/>
          <w:sz w:val="24"/>
          <w:szCs w:val="24"/>
          <w:lang w:val="fr-FR"/>
        </w:rPr>
        <w:t xml:space="preserve">1. </w:t>
      </w:r>
      <w:r w:rsidRPr="00264763">
        <w:rPr>
          <w:rFonts w:ascii="Arial" w:hAnsi="Arial" w:cs="Arial"/>
          <w:sz w:val="24"/>
          <w:szCs w:val="24"/>
          <w:lang w:val="fr-FR"/>
        </w:rPr>
        <w:t xml:space="preserve">Numiţi un document internațional precizat în sursa </w:t>
      </w:r>
      <w:r w:rsidRPr="00264763">
        <w:rPr>
          <w:rFonts w:ascii="Arial" w:hAnsi="Arial" w:cs="Arial"/>
          <w:b/>
          <w:bCs/>
          <w:sz w:val="24"/>
          <w:szCs w:val="24"/>
          <w:lang w:val="fr-FR"/>
        </w:rPr>
        <w:t>A</w:t>
      </w:r>
      <w:r w:rsidRPr="00264763">
        <w:rPr>
          <w:rFonts w:ascii="Arial" w:hAnsi="Arial" w:cs="Arial"/>
          <w:sz w:val="24"/>
          <w:szCs w:val="24"/>
          <w:lang w:val="fr-FR"/>
        </w:rPr>
        <w:t xml:space="preserve">. </w:t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Pr="00264763">
        <w:rPr>
          <w:rFonts w:ascii="Arial" w:hAnsi="Arial" w:cs="Arial"/>
          <w:b/>
          <w:bCs/>
          <w:sz w:val="24"/>
          <w:szCs w:val="24"/>
          <w:lang w:val="fr-FR"/>
        </w:rPr>
        <w:t>2 puncte</w:t>
      </w:r>
    </w:p>
    <w:p w:rsidR="00264763" w:rsidRPr="00264763" w:rsidRDefault="00264763" w:rsidP="002647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264763">
        <w:rPr>
          <w:rFonts w:ascii="Arial" w:hAnsi="Arial" w:cs="Arial"/>
          <w:b/>
          <w:bCs/>
          <w:sz w:val="24"/>
          <w:szCs w:val="24"/>
          <w:lang w:val="fr-FR"/>
        </w:rPr>
        <w:t xml:space="preserve">2. </w:t>
      </w:r>
      <w:r w:rsidRPr="00264763">
        <w:rPr>
          <w:rFonts w:ascii="Arial" w:hAnsi="Arial" w:cs="Arial"/>
          <w:sz w:val="24"/>
          <w:szCs w:val="24"/>
          <w:lang w:val="fr-FR"/>
        </w:rPr>
        <w:t xml:space="preserve">Precizaţi, din sursa </w:t>
      </w:r>
      <w:r w:rsidRPr="00264763">
        <w:rPr>
          <w:rFonts w:ascii="Arial" w:hAnsi="Arial" w:cs="Arial"/>
          <w:b/>
          <w:bCs/>
          <w:sz w:val="24"/>
          <w:szCs w:val="24"/>
          <w:lang w:val="fr-FR"/>
        </w:rPr>
        <w:t>B</w:t>
      </w:r>
      <w:r w:rsidRPr="00264763">
        <w:rPr>
          <w:rFonts w:ascii="Arial" w:hAnsi="Arial" w:cs="Arial"/>
          <w:sz w:val="24"/>
          <w:szCs w:val="24"/>
          <w:lang w:val="fr-FR"/>
        </w:rPr>
        <w:t xml:space="preserve">, o informație referitoare la relațiile economice ale statului român. </w:t>
      </w:r>
      <w:r w:rsidRPr="00264763">
        <w:rPr>
          <w:rFonts w:ascii="Arial" w:hAnsi="Arial" w:cs="Arial"/>
          <w:b/>
          <w:bCs/>
          <w:sz w:val="24"/>
          <w:szCs w:val="24"/>
          <w:lang w:val="fr-FR"/>
        </w:rPr>
        <w:t>2 puncte</w:t>
      </w:r>
    </w:p>
    <w:p w:rsidR="00264763" w:rsidRPr="00264763" w:rsidRDefault="00264763" w:rsidP="002647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264763">
        <w:rPr>
          <w:rFonts w:ascii="Arial" w:hAnsi="Arial" w:cs="Arial"/>
          <w:b/>
          <w:bCs/>
          <w:sz w:val="24"/>
          <w:szCs w:val="24"/>
          <w:lang w:val="fr-FR"/>
        </w:rPr>
        <w:t xml:space="preserve">3. </w:t>
      </w:r>
      <w:r w:rsidRPr="00264763">
        <w:rPr>
          <w:rFonts w:ascii="Arial" w:hAnsi="Arial" w:cs="Arial"/>
          <w:sz w:val="24"/>
          <w:szCs w:val="24"/>
          <w:lang w:val="fr-FR"/>
        </w:rPr>
        <w:t xml:space="preserve">Menţionaţi regele României și alianța politico-militară, la care se referă atât sursa </w:t>
      </w:r>
      <w:r w:rsidRPr="00264763">
        <w:rPr>
          <w:rFonts w:ascii="Arial" w:hAnsi="Arial" w:cs="Arial"/>
          <w:b/>
          <w:bCs/>
          <w:sz w:val="24"/>
          <w:szCs w:val="24"/>
          <w:lang w:val="fr-FR"/>
        </w:rPr>
        <w:t>A</w:t>
      </w:r>
      <w:r w:rsidRPr="00264763">
        <w:rPr>
          <w:rFonts w:ascii="Arial" w:hAnsi="Arial" w:cs="Arial"/>
          <w:sz w:val="24"/>
          <w:szCs w:val="24"/>
          <w:lang w:val="fr-FR"/>
        </w:rPr>
        <w:t xml:space="preserve">, cât și sursa </w:t>
      </w:r>
      <w:r w:rsidRPr="00264763">
        <w:rPr>
          <w:rFonts w:ascii="Arial" w:hAnsi="Arial" w:cs="Arial"/>
          <w:b/>
          <w:bCs/>
          <w:sz w:val="24"/>
          <w:szCs w:val="24"/>
          <w:lang w:val="fr-FR"/>
        </w:rPr>
        <w:t>B</w:t>
      </w:r>
      <w:r w:rsidRPr="00264763">
        <w:rPr>
          <w:rFonts w:ascii="Arial" w:hAnsi="Arial" w:cs="Arial"/>
          <w:sz w:val="24"/>
          <w:szCs w:val="24"/>
          <w:lang w:val="fr-FR"/>
        </w:rPr>
        <w:t>.</w:t>
      </w:r>
    </w:p>
    <w:p w:rsidR="00264763" w:rsidRPr="00264763" w:rsidRDefault="00264763" w:rsidP="0038020E">
      <w:pPr>
        <w:autoSpaceDE w:val="0"/>
        <w:autoSpaceDN w:val="0"/>
        <w:adjustRightInd w:val="0"/>
        <w:spacing w:after="0" w:line="240" w:lineRule="auto"/>
        <w:ind w:left="8640" w:firstLine="720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264763">
        <w:rPr>
          <w:rFonts w:ascii="Arial" w:hAnsi="Arial" w:cs="Arial"/>
          <w:b/>
          <w:bCs/>
          <w:sz w:val="24"/>
          <w:szCs w:val="24"/>
          <w:lang w:val="fr-FR"/>
        </w:rPr>
        <w:t>6 puncte</w:t>
      </w:r>
    </w:p>
    <w:p w:rsidR="00264763" w:rsidRPr="00264763" w:rsidRDefault="00264763" w:rsidP="002647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264763">
        <w:rPr>
          <w:rFonts w:ascii="Arial" w:hAnsi="Arial" w:cs="Arial"/>
          <w:b/>
          <w:bCs/>
          <w:sz w:val="24"/>
          <w:szCs w:val="24"/>
          <w:lang w:val="fr-FR"/>
        </w:rPr>
        <w:t xml:space="preserve">4. </w:t>
      </w:r>
      <w:r w:rsidRPr="00264763">
        <w:rPr>
          <w:rFonts w:ascii="Arial" w:hAnsi="Arial" w:cs="Arial"/>
          <w:sz w:val="24"/>
          <w:szCs w:val="24"/>
          <w:lang w:val="fr-FR"/>
        </w:rPr>
        <w:t xml:space="preserve">Scrieţi, pe foaia </w:t>
      </w:r>
      <w:proofErr w:type="gramStart"/>
      <w:r w:rsidRPr="00264763">
        <w:rPr>
          <w:rFonts w:ascii="Arial" w:hAnsi="Arial" w:cs="Arial"/>
          <w:sz w:val="24"/>
          <w:szCs w:val="24"/>
          <w:lang w:val="fr-FR"/>
        </w:rPr>
        <w:t>de examen</w:t>
      </w:r>
      <w:proofErr w:type="gramEnd"/>
      <w:r w:rsidRPr="00264763">
        <w:rPr>
          <w:rFonts w:ascii="Arial" w:hAnsi="Arial" w:cs="Arial"/>
          <w:sz w:val="24"/>
          <w:szCs w:val="24"/>
          <w:lang w:val="fr-FR"/>
        </w:rPr>
        <w:t>, litera corespunzătoare sursei care susţine că legea fundamentală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 xml:space="preserve">stabilea prerogativele monarhului în politica externă. </w:t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Pr="00264763">
        <w:rPr>
          <w:rFonts w:ascii="Arial" w:hAnsi="Arial" w:cs="Arial"/>
          <w:b/>
          <w:bCs/>
          <w:sz w:val="24"/>
          <w:szCs w:val="24"/>
          <w:lang w:val="fr-FR"/>
        </w:rPr>
        <w:t>3 puncte</w:t>
      </w:r>
    </w:p>
    <w:p w:rsidR="00264763" w:rsidRPr="00264763" w:rsidRDefault="00264763" w:rsidP="002647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264763">
        <w:rPr>
          <w:rFonts w:ascii="Arial" w:hAnsi="Arial" w:cs="Arial"/>
          <w:b/>
          <w:bCs/>
          <w:sz w:val="24"/>
          <w:szCs w:val="24"/>
          <w:lang w:val="fr-FR"/>
        </w:rPr>
        <w:t xml:space="preserve">5. </w:t>
      </w:r>
      <w:r w:rsidRPr="00264763">
        <w:rPr>
          <w:rFonts w:ascii="Arial" w:hAnsi="Arial" w:cs="Arial"/>
          <w:sz w:val="24"/>
          <w:szCs w:val="24"/>
          <w:lang w:val="fr-FR"/>
        </w:rPr>
        <w:t xml:space="preserve">Scrieţi o relaţie cauză-efect stabilită între două informaţii selectate din sursa </w:t>
      </w:r>
      <w:r w:rsidRPr="00264763">
        <w:rPr>
          <w:rFonts w:ascii="Arial" w:hAnsi="Arial" w:cs="Arial"/>
          <w:b/>
          <w:bCs/>
          <w:sz w:val="24"/>
          <w:szCs w:val="24"/>
          <w:lang w:val="fr-FR"/>
        </w:rPr>
        <w:t>A</w:t>
      </w:r>
      <w:r w:rsidRPr="00264763">
        <w:rPr>
          <w:rFonts w:ascii="Arial" w:hAnsi="Arial" w:cs="Arial"/>
          <w:sz w:val="24"/>
          <w:szCs w:val="24"/>
          <w:lang w:val="fr-FR"/>
        </w:rPr>
        <w:t>, precizând rolul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>fiecăreia dintre aceste informaţii (</w:t>
      </w:r>
      <w:r w:rsidRPr="00264763">
        <w:rPr>
          <w:rFonts w:ascii="Arial" w:hAnsi="Arial" w:cs="Arial"/>
          <w:i/>
          <w:iCs/>
          <w:sz w:val="24"/>
          <w:szCs w:val="24"/>
          <w:lang w:val="fr-FR"/>
        </w:rPr>
        <w:t>cauză</w:t>
      </w:r>
      <w:r w:rsidRPr="00264763">
        <w:rPr>
          <w:rFonts w:ascii="Arial" w:hAnsi="Arial" w:cs="Arial"/>
          <w:sz w:val="24"/>
          <w:szCs w:val="24"/>
          <w:lang w:val="fr-FR"/>
        </w:rPr>
        <w:t xml:space="preserve">, respectiv </w:t>
      </w:r>
      <w:r w:rsidRPr="00264763">
        <w:rPr>
          <w:rFonts w:ascii="Arial" w:hAnsi="Arial" w:cs="Arial"/>
          <w:i/>
          <w:iCs/>
          <w:sz w:val="24"/>
          <w:szCs w:val="24"/>
          <w:lang w:val="fr-FR"/>
        </w:rPr>
        <w:t>efect</w:t>
      </w:r>
      <w:r w:rsidRPr="00264763">
        <w:rPr>
          <w:rFonts w:ascii="Arial" w:hAnsi="Arial" w:cs="Arial"/>
          <w:sz w:val="24"/>
          <w:szCs w:val="24"/>
          <w:lang w:val="fr-FR"/>
        </w:rPr>
        <w:t xml:space="preserve">). </w:t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Pr="00264763">
        <w:rPr>
          <w:rFonts w:ascii="Arial" w:hAnsi="Arial" w:cs="Arial"/>
          <w:b/>
          <w:bCs/>
          <w:sz w:val="24"/>
          <w:szCs w:val="24"/>
          <w:lang w:val="fr-FR"/>
        </w:rPr>
        <w:t>7 puncte</w:t>
      </w:r>
    </w:p>
    <w:p w:rsidR="00264763" w:rsidRPr="00264763" w:rsidRDefault="00264763" w:rsidP="002647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264763">
        <w:rPr>
          <w:rFonts w:ascii="Arial" w:hAnsi="Arial" w:cs="Arial"/>
          <w:b/>
          <w:bCs/>
          <w:sz w:val="24"/>
          <w:szCs w:val="24"/>
          <w:lang w:val="fr-FR"/>
        </w:rPr>
        <w:t xml:space="preserve">6. </w:t>
      </w:r>
      <w:r w:rsidRPr="00264763">
        <w:rPr>
          <w:rFonts w:ascii="Arial" w:hAnsi="Arial" w:cs="Arial"/>
          <w:sz w:val="24"/>
          <w:szCs w:val="24"/>
          <w:lang w:val="fr-FR"/>
        </w:rPr>
        <w:t xml:space="preserve">Prezentaţi două fapte istorice desfășurate de români pentru realizarea României Mari </w:t>
      </w:r>
      <w:proofErr w:type="gramStart"/>
      <w:r w:rsidRPr="00264763">
        <w:rPr>
          <w:rFonts w:ascii="Arial" w:hAnsi="Arial" w:cs="Arial"/>
          <w:sz w:val="24"/>
          <w:szCs w:val="24"/>
          <w:lang w:val="fr-FR"/>
        </w:rPr>
        <w:t>la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264763">
        <w:rPr>
          <w:rFonts w:ascii="Arial" w:hAnsi="Arial" w:cs="Arial"/>
          <w:sz w:val="24"/>
          <w:szCs w:val="24"/>
          <w:lang w:val="fr-FR"/>
        </w:rPr>
        <w:t>începutul</w:t>
      </w:r>
      <w:proofErr w:type="gramEnd"/>
      <w:r w:rsidRPr="00264763">
        <w:rPr>
          <w:rFonts w:ascii="Arial" w:hAnsi="Arial" w:cs="Arial"/>
          <w:sz w:val="24"/>
          <w:szCs w:val="24"/>
          <w:lang w:val="fr-FR"/>
        </w:rPr>
        <w:t xml:space="preserve"> secolului al XX-lea. </w:t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Pr="00264763">
        <w:rPr>
          <w:rFonts w:ascii="Arial" w:hAnsi="Arial" w:cs="Arial"/>
          <w:b/>
          <w:bCs/>
          <w:sz w:val="24"/>
          <w:szCs w:val="24"/>
          <w:lang w:val="fr-FR"/>
        </w:rPr>
        <w:t>6 puncte</w:t>
      </w:r>
    </w:p>
    <w:p w:rsidR="00546D26" w:rsidRPr="00B817DA" w:rsidRDefault="00264763" w:rsidP="002647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264763">
        <w:rPr>
          <w:rFonts w:ascii="Arial" w:hAnsi="Arial" w:cs="Arial"/>
          <w:b/>
          <w:bCs/>
          <w:sz w:val="24"/>
          <w:szCs w:val="24"/>
          <w:lang w:val="fr-FR"/>
        </w:rPr>
        <w:t xml:space="preserve">7. </w:t>
      </w:r>
      <w:r w:rsidRPr="00264763">
        <w:rPr>
          <w:rFonts w:ascii="Arial" w:hAnsi="Arial" w:cs="Arial"/>
          <w:sz w:val="24"/>
          <w:szCs w:val="24"/>
          <w:lang w:val="fr-FR"/>
        </w:rPr>
        <w:t>Menţionaţi o asemănare între două proiecte politice referitoare la statul român elaborate în</w:t>
      </w:r>
      <w:r w:rsidR="0038020E">
        <w:rPr>
          <w:rFonts w:ascii="Arial" w:hAnsi="Arial" w:cs="Arial"/>
          <w:sz w:val="24"/>
          <w:szCs w:val="24"/>
          <w:lang w:val="fr-FR"/>
        </w:rPr>
        <w:t xml:space="preserve"> </w:t>
      </w:r>
      <w:r w:rsidRPr="0038020E">
        <w:rPr>
          <w:rFonts w:ascii="Arial" w:hAnsi="Arial" w:cs="Arial"/>
          <w:sz w:val="24"/>
          <w:szCs w:val="24"/>
          <w:lang w:val="fr-FR"/>
        </w:rPr>
        <w:t xml:space="preserve">spațiul românesc, în prima jumătate </w:t>
      </w:r>
      <w:proofErr w:type="gramStart"/>
      <w:r w:rsidRPr="0038020E">
        <w:rPr>
          <w:rFonts w:ascii="Arial" w:hAnsi="Arial" w:cs="Arial"/>
          <w:sz w:val="24"/>
          <w:szCs w:val="24"/>
          <w:lang w:val="fr-FR"/>
        </w:rPr>
        <w:t>a</w:t>
      </w:r>
      <w:proofErr w:type="gramEnd"/>
      <w:r w:rsidRPr="0038020E">
        <w:rPr>
          <w:rFonts w:ascii="Arial" w:hAnsi="Arial" w:cs="Arial"/>
          <w:sz w:val="24"/>
          <w:szCs w:val="24"/>
          <w:lang w:val="fr-FR"/>
        </w:rPr>
        <w:t xml:space="preserve"> secolului al XIX-lea. </w:t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="0038020E">
        <w:rPr>
          <w:rFonts w:ascii="Arial" w:hAnsi="Arial" w:cs="Arial"/>
          <w:sz w:val="24"/>
          <w:szCs w:val="24"/>
          <w:lang w:val="fr-FR"/>
        </w:rPr>
        <w:tab/>
      </w:r>
      <w:r w:rsidRPr="0038020E">
        <w:rPr>
          <w:rFonts w:ascii="Arial" w:hAnsi="Arial" w:cs="Arial"/>
          <w:b/>
          <w:bCs/>
          <w:sz w:val="24"/>
          <w:szCs w:val="24"/>
          <w:lang w:val="fr-FR"/>
        </w:rPr>
        <w:t>4 puncte</w:t>
      </w:r>
    </w:p>
    <w:p w:rsidR="00341E80" w:rsidRDefault="00341E80" w:rsidP="00546D26">
      <w:pPr>
        <w:autoSpaceDE w:val="0"/>
        <w:autoSpaceDN w:val="0"/>
        <w:adjustRightInd w:val="0"/>
        <w:spacing w:after="0" w:line="240" w:lineRule="auto"/>
        <w:ind w:left="8640" w:firstLine="720"/>
        <w:rPr>
          <w:rFonts w:ascii="Arial" w:hAnsi="Arial" w:cs="Arial"/>
          <w:b/>
          <w:bCs/>
          <w:sz w:val="24"/>
          <w:szCs w:val="24"/>
          <w:lang w:val="fr-FR"/>
        </w:rPr>
      </w:pPr>
    </w:p>
    <w:p w:rsidR="00974349" w:rsidRPr="00974349" w:rsidRDefault="00974349" w:rsidP="00546D26">
      <w:pPr>
        <w:autoSpaceDE w:val="0"/>
        <w:autoSpaceDN w:val="0"/>
        <w:adjustRightInd w:val="0"/>
        <w:spacing w:after="0" w:line="240" w:lineRule="auto"/>
        <w:ind w:left="8640" w:firstLine="720"/>
        <w:rPr>
          <w:rFonts w:ascii="Arial" w:hAnsi="Arial" w:cs="Arial"/>
          <w:b/>
          <w:bCs/>
          <w:sz w:val="24"/>
          <w:szCs w:val="24"/>
          <w:lang w:val="fr-FR"/>
        </w:rPr>
      </w:pPr>
    </w:p>
    <w:p w:rsidR="00341E80" w:rsidRPr="00974349" w:rsidRDefault="00341E80" w:rsidP="00341E8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fr-FR"/>
        </w:rPr>
      </w:pPr>
      <w:r w:rsidRPr="00974349">
        <w:rPr>
          <w:rFonts w:ascii="Arial" w:hAnsi="Arial" w:cs="Arial"/>
          <w:b/>
          <w:bCs/>
          <w:sz w:val="24"/>
          <w:szCs w:val="24"/>
          <w:lang w:val="fr-FR"/>
        </w:rPr>
        <w:t>SUBIECTUL al II-lea (30 de puncte)</w:t>
      </w:r>
    </w:p>
    <w:p w:rsidR="006D696B" w:rsidRPr="006D696B" w:rsidRDefault="006D696B" w:rsidP="006D69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6D696B">
        <w:rPr>
          <w:rFonts w:ascii="Arial" w:hAnsi="Arial" w:cs="Arial"/>
          <w:sz w:val="24"/>
          <w:szCs w:val="24"/>
          <w:lang w:val="fr-FR"/>
        </w:rPr>
        <w:t>Citiţi, cu atenţie, sursa de mai jos:</w:t>
      </w:r>
    </w:p>
    <w:p w:rsidR="006D696B" w:rsidRPr="006D696B" w:rsidRDefault="006D696B" w:rsidP="006D69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696B">
        <w:rPr>
          <w:rFonts w:ascii="Arial" w:hAnsi="Arial" w:cs="Arial"/>
          <w:sz w:val="24"/>
          <w:szCs w:val="24"/>
          <w:lang w:val="fr-FR"/>
        </w:rPr>
        <w:t>„Alexandru Ioan Cuza (1859-1866) [...] n-a fost numai simbolul unei biruințe a poporului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>român, dar și unul din principalii făuritori ai statului român modern. Convenția de la Paris din august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>1858, prin care [...] s-au stabilit bazele organizării politico-administrative moderne a Principatelor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>Române, întemeiase paradoxal viața politică a celor două Principate pe prevederi electorale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 xml:space="preserve">reacționare de </w:t>
      </w:r>
      <w:r w:rsidRPr="006D696B">
        <w:rPr>
          <w:rFonts w:ascii="Arial" w:hAnsi="Arial" w:cs="Arial"/>
          <w:sz w:val="24"/>
          <w:szCs w:val="24"/>
          <w:lang w:val="fr-FR"/>
        </w:rPr>
        <w:lastRenderedPageBreak/>
        <w:t>natură să frâneze procesul de modernizare a statului și instituțiilor sale; numărul de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>alegători era restrâns la câteva mii de oameni, în cea mai mare parte aparținând categoriilor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>privilegiate. Ca urmare, în cele două Principate s-a creat o complicată situație politică internă, a avut loc o continuă înfruntare între majoritatea reacționară a Adunărilor, care nu se baza pe voința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>poporului, ci pe prevederile electorale, impuse din afară și potrivnice progresului și Guvernele care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>se străduiau a concretiza programul de înnoire a țării. [...]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>În primii ani ai Domniei, eforturile lui Alexandru Ioan Cuza și ale colaboratorilor săi apropiați au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>fost concentrate în direcția desăvârșirii actului istoric de la 24 ianuarie 1859 când a avut loc dubla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>alegere. Ei au făcut totul ca această realizare a românilor să nu rămână un moment izolat, ci să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>marcheze un proces accelerat de dezvoltare a statului național nou creat. În septembrie 1859, [...] s-a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>recunoscut [...] dubla alegere a lui Alexandru Ioan Cuza, însă această decizie a Conferinței de la Paris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 xml:space="preserve">nu a fost </w:t>
      </w:r>
      <w:proofErr w:type="gramStart"/>
      <w:r w:rsidRPr="006D696B">
        <w:rPr>
          <w:rFonts w:ascii="Arial" w:hAnsi="Arial" w:cs="Arial"/>
          <w:sz w:val="24"/>
          <w:szCs w:val="24"/>
          <w:lang w:val="fr-FR"/>
        </w:rPr>
        <w:t>un</w:t>
      </w:r>
      <w:proofErr w:type="gramEnd"/>
      <w:r w:rsidRPr="006D696B">
        <w:rPr>
          <w:rFonts w:ascii="Arial" w:hAnsi="Arial" w:cs="Arial"/>
          <w:sz w:val="24"/>
          <w:szCs w:val="24"/>
          <w:lang w:val="fr-FR"/>
        </w:rPr>
        <w:t xml:space="preserve"> dar, ci în largă măsură efectul unei activități diplomatice neobosite, sprijinită de întreaga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>națiune română. [...] Cuza a obținut, la sfârșitul anului 1861, recunoașterea desăvârșirii unificării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>politico-administrative a Principatelor. Pe data de 22 ianuarie 1862 s-a format primul Guvern unitar, iar două zile mai târziu s-a deschis Adunarea [...], în cadrul căreia, pentru întâia oară, deputații munteni și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 xml:space="preserve">cei moldoveni s-au găsit strânși la </w:t>
      </w:r>
      <w:proofErr w:type="gramStart"/>
      <w:r w:rsidRPr="006D696B">
        <w:rPr>
          <w:rFonts w:ascii="Arial" w:hAnsi="Arial" w:cs="Arial"/>
          <w:sz w:val="24"/>
          <w:szCs w:val="24"/>
          <w:lang w:val="fr-FR"/>
        </w:rPr>
        <w:t>un</w:t>
      </w:r>
      <w:proofErr w:type="gramEnd"/>
      <w:r w:rsidRPr="006D696B">
        <w:rPr>
          <w:rFonts w:ascii="Arial" w:hAnsi="Arial" w:cs="Arial"/>
          <w:sz w:val="24"/>
          <w:szCs w:val="24"/>
          <w:lang w:val="fr-FR"/>
        </w:rPr>
        <w:t xml:space="preserve"> loc. </w:t>
      </w:r>
      <w:r w:rsidRPr="006D696B">
        <w:rPr>
          <w:rFonts w:ascii="Arial" w:hAnsi="Arial" w:cs="Arial"/>
          <w:sz w:val="24"/>
          <w:szCs w:val="24"/>
        </w:rPr>
        <w:t>Unirea devenise astfel [...] o realitate solidă și definitivă.”</w:t>
      </w:r>
    </w:p>
    <w:p w:rsidR="006D696B" w:rsidRPr="006D696B" w:rsidRDefault="006D696B" w:rsidP="006D69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696B">
        <w:rPr>
          <w:rFonts w:ascii="Arial" w:hAnsi="Arial" w:cs="Arial"/>
          <w:sz w:val="24"/>
          <w:szCs w:val="24"/>
        </w:rPr>
        <w:t xml:space="preserve">(D. Berindei, </w:t>
      </w:r>
      <w:r w:rsidRPr="006D696B">
        <w:rPr>
          <w:rFonts w:ascii="Arial" w:hAnsi="Arial" w:cs="Arial"/>
          <w:i/>
          <w:iCs/>
          <w:sz w:val="24"/>
          <w:szCs w:val="24"/>
        </w:rPr>
        <w:t>Alexandru Ioan Cuza</w:t>
      </w:r>
      <w:r w:rsidRPr="006D696B">
        <w:rPr>
          <w:rFonts w:ascii="Arial" w:hAnsi="Arial" w:cs="Arial"/>
          <w:sz w:val="24"/>
          <w:szCs w:val="24"/>
        </w:rPr>
        <w:t>)</w:t>
      </w:r>
    </w:p>
    <w:p w:rsidR="006D696B" w:rsidRPr="006D696B" w:rsidRDefault="006D696B" w:rsidP="006D69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696B">
        <w:rPr>
          <w:rFonts w:ascii="Arial" w:hAnsi="Arial" w:cs="Arial"/>
          <w:sz w:val="24"/>
          <w:szCs w:val="24"/>
        </w:rPr>
        <w:t>Pornind de la această sursă, răspundeţi la următoarele cerinţe:</w:t>
      </w:r>
    </w:p>
    <w:p w:rsidR="006D696B" w:rsidRPr="006D696B" w:rsidRDefault="006D696B" w:rsidP="006D69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6D696B">
        <w:rPr>
          <w:rFonts w:ascii="Arial" w:hAnsi="Arial" w:cs="Arial"/>
          <w:b/>
          <w:bCs/>
          <w:sz w:val="24"/>
          <w:szCs w:val="24"/>
          <w:lang w:val="fr-FR"/>
        </w:rPr>
        <w:t xml:space="preserve">1. </w:t>
      </w:r>
      <w:r w:rsidRPr="006D696B">
        <w:rPr>
          <w:rFonts w:ascii="Arial" w:hAnsi="Arial" w:cs="Arial"/>
          <w:sz w:val="24"/>
          <w:szCs w:val="24"/>
          <w:lang w:val="fr-FR"/>
        </w:rPr>
        <w:t xml:space="preserve">Numiţi un spațiu istoric, precizat în sursa dată. </w:t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 w:rsidRPr="006D696B">
        <w:rPr>
          <w:rFonts w:ascii="Arial" w:hAnsi="Arial" w:cs="Arial"/>
          <w:b/>
          <w:bCs/>
          <w:sz w:val="24"/>
          <w:szCs w:val="24"/>
          <w:lang w:val="fr-FR"/>
        </w:rPr>
        <w:t>2 puncte</w:t>
      </w:r>
    </w:p>
    <w:p w:rsidR="006D696B" w:rsidRPr="006D696B" w:rsidRDefault="006D696B" w:rsidP="006D69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6D696B">
        <w:rPr>
          <w:rFonts w:ascii="Arial" w:hAnsi="Arial" w:cs="Arial"/>
          <w:b/>
          <w:bCs/>
          <w:sz w:val="24"/>
          <w:szCs w:val="24"/>
          <w:lang w:val="fr-FR"/>
        </w:rPr>
        <w:t xml:space="preserve">2. </w:t>
      </w:r>
      <w:r w:rsidRPr="006D696B">
        <w:rPr>
          <w:rFonts w:ascii="Arial" w:hAnsi="Arial" w:cs="Arial"/>
          <w:sz w:val="24"/>
          <w:szCs w:val="24"/>
          <w:lang w:val="fr-FR"/>
        </w:rPr>
        <w:t xml:space="preserve">Precizaţi secolul la care se referă sursa dată. </w:t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 w:rsidRPr="006D696B">
        <w:rPr>
          <w:rFonts w:ascii="Arial" w:hAnsi="Arial" w:cs="Arial"/>
          <w:b/>
          <w:bCs/>
          <w:sz w:val="24"/>
          <w:szCs w:val="24"/>
          <w:lang w:val="fr-FR"/>
        </w:rPr>
        <w:t>2 puncte</w:t>
      </w:r>
    </w:p>
    <w:p w:rsidR="006D696B" w:rsidRPr="006D696B" w:rsidRDefault="006D696B" w:rsidP="006D69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6D696B">
        <w:rPr>
          <w:rFonts w:ascii="Arial" w:hAnsi="Arial" w:cs="Arial"/>
          <w:b/>
          <w:bCs/>
          <w:sz w:val="24"/>
          <w:szCs w:val="24"/>
          <w:lang w:val="fr-FR"/>
        </w:rPr>
        <w:t xml:space="preserve">3. </w:t>
      </w:r>
      <w:r w:rsidRPr="006D696B">
        <w:rPr>
          <w:rFonts w:ascii="Arial" w:hAnsi="Arial" w:cs="Arial"/>
          <w:sz w:val="24"/>
          <w:szCs w:val="24"/>
          <w:lang w:val="fr-FR"/>
        </w:rPr>
        <w:t>Menţionaţi domnitorul român și un eveniment desfășurat în anul 1859, la care se referă sursa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>dată.</w:t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 w:rsidRPr="006D696B">
        <w:rPr>
          <w:rFonts w:ascii="Arial" w:hAnsi="Arial" w:cs="Arial"/>
          <w:b/>
          <w:bCs/>
          <w:sz w:val="24"/>
          <w:szCs w:val="24"/>
          <w:lang w:val="fr-FR"/>
        </w:rPr>
        <w:t>6 puncte</w:t>
      </w:r>
    </w:p>
    <w:p w:rsidR="006D696B" w:rsidRPr="006D696B" w:rsidRDefault="006D696B" w:rsidP="006D69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6D696B">
        <w:rPr>
          <w:rFonts w:ascii="Arial" w:hAnsi="Arial" w:cs="Arial"/>
          <w:b/>
          <w:bCs/>
          <w:sz w:val="24"/>
          <w:szCs w:val="24"/>
          <w:lang w:val="fr-FR"/>
        </w:rPr>
        <w:t xml:space="preserve">4. </w:t>
      </w:r>
      <w:r w:rsidRPr="006D696B">
        <w:rPr>
          <w:rFonts w:ascii="Arial" w:hAnsi="Arial" w:cs="Arial"/>
          <w:sz w:val="24"/>
          <w:szCs w:val="24"/>
          <w:lang w:val="fr-FR"/>
        </w:rPr>
        <w:t xml:space="preserve">Menţionaţi, din sursa dată, două informaţii referitoare </w:t>
      </w:r>
      <w:proofErr w:type="gramStart"/>
      <w:r w:rsidRPr="006D696B">
        <w:rPr>
          <w:rFonts w:ascii="Arial" w:hAnsi="Arial" w:cs="Arial"/>
          <w:sz w:val="24"/>
          <w:szCs w:val="24"/>
          <w:lang w:val="fr-FR"/>
        </w:rPr>
        <w:t>la instituțiile</w:t>
      </w:r>
      <w:proofErr w:type="gramEnd"/>
      <w:r w:rsidRPr="006D696B">
        <w:rPr>
          <w:rFonts w:ascii="Arial" w:hAnsi="Arial" w:cs="Arial"/>
          <w:sz w:val="24"/>
          <w:szCs w:val="24"/>
          <w:lang w:val="fr-FR"/>
        </w:rPr>
        <w:t xml:space="preserve"> formate în 1862. </w:t>
      </w:r>
      <w:r>
        <w:rPr>
          <w:rFonts w:ascii="Arial" w:hAnsi="Arial" w:cs="Arial"/>
          <w:sz w:val="24"/>
          <w:szCs w:val="24"/>
          <w:lang w:val="fr-FR"/>
        </w:rPr>
        <w:tab/>
      </w:r>
      <w:r w:rsidRPr="006D696B">
        <w:rPr>
          <w:rFonts w:ascii="Arial" w:hAnsi="Arial" w:cs="Arial"/>
          <w:b/>
          <w:bCs/>
          <w:sz w:val="24"/>
          <w:szCs w:val="24"/>
          <w:lang w:val="fr-FR"/>
        </w:rPr>
        <w:t>6 puncte</w:t>
      </w:r>
    </w:p>
    <w:p w:rsidR="006D696B" w:rsidRPr="006D696B" w:rsidRDefault="006D696B" w:rsidP="006D69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6D696B">
        <w:rPr>
          <w:rFonts w:ascii="Arial" w:hAnsi="Arial" w:cs="Arial"/>
          <w:b/>
          <w:bCs/>
          <w:sz w:val="24"/>
          <w:szCs w:val="24"/>
          <w:lang w:val="fr-FR"/>
        </w:rPr>
        <w:t xml:space="preserve">5. </w:t>
      </w:r>
      <w:r w:rsidRPr="006D696B">
        <w:rPr>
          <w:rFonts w:ascii="Arial" w:hAnsi="Arial" w:cs="Arial"/>
          <w:sz w:val="24"/>
          <w:szCs w:val="24"/>
          <w:lang w:val="fr-FR"/>
        </w:rPr>
        <w:t>Formulaţi, pe baza sursei date, un punct de vedere referitor la Convenția din 1858, susţinându-l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 xml:space="preserve">cu două informaţii selectate din sursă. </w:t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 w:rsidRPr="006D696B">
        <w:rPr>
          <w:rFonts w:ascii="Arial" w:hAnsi="Arial" w:cs="Arial"/>
          <w:b/>
          <w:bCs/>
          <w:sz w:val="24"/>
          <w:szCs w:val="24"/>
          <w:lang w:val="fr-FR"/>
        </w:rPr>
        <w:t>10 puncte</w:t>
      </w:r>
    </w:p>
    <w:p w:rsidR="00341E80" w:rsidRPr="006D696B" w:rsidRDefault="006D696B" w:rsidP="006D69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6D696B">
        <w:rPr>
          <w:rFonts w:ascii="Arial" w:hAnsi="Arial" w:cs="Arial"/>
          <w:b/>
          <w:bCs/>
          <w:sz w:val="24"/>
          <w:szCs w:val="24"/>
          <w:lang w:val="fr-FR"/>
        </w:rPr>
        <w:t xml:space="preserve">6. </w:t>
      </w:r>
      <w:r w:rsidRPr="006D696B">
        <w:rPr>
          <w:rFonts w:ascii="Arial" w:hAnsi="Arial" w:cs="Arial"/>
          <w:sz w:val="24"/>
          <w:szCs w:val="24"/>
          <w:lang w:val="fr-FR"/>
        </w:rPr>
        <w:t>Argumentaţi, printr-un fapt istoric relevant, afirmaţia conform căreia un proiect politic, elaborat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>anterior evenimentelor la care se referă sursa dată, a contribuit la constituirea statului român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 xml:space="preserve">modern. </w:t>
      </w:r>
      <w:r w:rsidRPr="006D696B">
        <w:rPr>
          <w:rFonts w:ascii="Arial" w:hAnsi="Arial" w:cs="Arial"/>
          <w:sz w:val="24"/>
          <w:szCs w:val="24"/>
        </w:rPr>
        <w:t>(Se punctează prezentarea unui fapt istoric relevant și utilizarea conectorilor care</w:t>
      </w:r>
      <w:r>
        <w:rPr>
          <w:rFonts w:ascii="Arial" w:hAnsi="Arial" w:cs="Arial"/>
          <w:sz w:val="24"/>
          <w:szCs w:val="24"/>
        </w:rPr>
        <w:t xml:space="preserve"> </w:t>
      </w:r>
      <w:r w:rsidRPr="006D696B">
        <w:rPr>
          <w:rFonts w:ascii="Arial" w:hAnsi="Arial" w:cs="Arial"/>
          <w:sz w:val="24"/>
          <w:szCs w:val="24"/>
          <w:lang w:val="fr-FR"/>
        </w:rPr>
        <w:t xml:space="preserve">exprimă cauzalitatea şi concluzia.) </w:t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 w:rsidRPr="006D696B">
        <w:rPr>
          <w:rFonts w:ascii="Arial" w:hAnsi="Arial" w:cs="Arial"/>
          <w:b/>
          <w:bCs/>
          <w:sz w:val="24"/>
          <w:szCs w:val="24"/>
          <w:lang w:val="fr-FR"/>
        </w:rPr>
        <w:t>4 puncte</w:t>
      </w:r>
    </w:p>
    <w:p w:rsidR="00341E80" w:rsidRPr="00974349" w:rsidRDefault="00341E80" w:rsidP="00341E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</w:p>
    <w:p w:rsidR="00341E80" w:rsidRPr="00974349" w:rsidRDefault="00341E80" w:rsidP="00341E8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fr-FR"/>
        </w:rPr>
      </w:pPr>
      <w:r w:rsidRPr="00974349">
        <w:rPr>
          <w:rFonts w:ascii="Arial" w:hAnsi="Arial" w:cs="Arial"/>
          <w:b/>
          <w:bCs/>
          <w:sz w:val="24"/>
          <w:szCs w:val="24"/>
          <w:lang w:val="fr-FR"/>
        </w:rPr>
        <w:t>SUBIECTUL al III-lea (30 de puncte)</w:t>
      </w:r>
    </w:p>
    <w:p w:rsidR="006A6AE5" w:rsidRPr="006A6AE5" w:rsidRDefault="006A6AE5" w:rsidP="006A6A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6A6AE5">
        <w:rPr>
          <w:rFonts w:ascii="Arial" w:hAnsi="Arial" w:cs="Arial"/>
          <w:sz w:val="24"/>
          <w:szCs w:val="24"/>
          <w:lang w:val="fr-FR"/>
        </w:rPr>
        <w:t>Elabora</w:t>
      </w:r>
      <w:r>
        <w:rPr>
          <w:rFonts w:ascii="Arial" w:hAnsi="Arial" w:cs="Arial"/>
          <w:sz w:val="24"/>
          <w:szCs w:val="24"/>
          <w:lang w:val="fr-FR"/>
        </w:rPr>
        <w:t>ț</w:t>
      </w:r>
      <w:r w:rsidRPr="006A6AE5">
        <w:rPr>
          <w:rFonts w:ascii="Arial" w:hAnsi="Arial" w:cs="Arial"/>
          <w:sz w:val="24"/>
          <w:szCs w:val="24"/>
          <w:lang w:val="fr-FR"/>
        </w:rPr>
        <w:t>i, în aproximativ două pagini, un eseu despre spațiul românesc în secolul al XIX-lea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A6AE5">
        <w:rPr>
          <w:rFonts w:ascii="Arial" w:hAnsi="Arial" w:cs="Arial"/>
          <w:sz w:val="24"/>
          <w:szCs w:val="24"/>
          <w:lang w:val="fr-FR"/>
        </w:rPr>
        <w:t xml:space="preserve">și </w:t>
      </w:r>
      <w:proofErr w:type="gramStart"/>
      <w:r w:rsidRPr="006A6AE5">
        <w:rPr>
          <w:rFonts w:ascii="Arial" w:hAnsi="Arial" w:cs="Arial"/>
          <w:sz w:val="24"/>
          <w:szCs w:val="24"/>
          <w:lang w:val="fr-FR"/>
        </w:rPr>
        <w:t>la începutul</w:t>
      </w:r>
      <w:proofErr w:type="gramEnd"/>
      <w:r w:rsidRPr="006A6AE5">
        <w:rPr>
          <w:rFonts w:ascii="Arial" w:hAnsi="Arial" w:cs="Arial"/>
          <w:sz w:val="24"/>
          <w:szCs w:val="24"/>
          <w:lang w:val="fr-FR"/>
        </w:rPr>
        <w:t xml:space="preserve"> secolului al XX-lea, având în vedere:</w:t>
      </w:r>
    </w:p>
    <w:p w:rsidR="006A6AE5" w:rsidRPr="006A6AE5" w:rsidRDefault="006A6AE5" w:rsidP="006A6A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6A6AE5">
        <w:rPr>
          <w:rFonts w:ascii="Arial" w:hAnsi="Arial" w:cs="Arial"/>
          <w:sz w:val="24"/>
          <w:szCs w:val="24"/>
          <w:lang w:val="fr-FR"/>
        </w:rPr>
        <w:t>- prezentarea unui proiect politic din prima jumătate a secolului al XIX-lea, care a contribuit la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A6AE5">
        <w:rPr>
          <w:rFonts w:ascii="Arial" w:hAnsi="Arial" w:cs="Arial"/>
          <w:sz w:val="24"/>
          <w:szCs w:val="24"/>
          <w:lang w:val="fr-FR"/>
        </w:rPr>
        <w:t>formarea statului român modern;</w:t>
      </w:r>
    </w:p>
    <w:p w:rsidR="006A6AE5" w:rsidRPr="006A6AE5" w:rsidRDefault="006A6AE5" w:rsidP="006A6A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6A6AE5">
        <w:rPr>
          <w:rFonts w:ascii="Arial" w:hAnsi="Arial" w:cs="Arial"/>
          <w:sz w:val="24"/>
          <w:szCs w:val="24"/>
          <w:lang w:val="fr-FR"/>
        </w:rPr>
        <w:t>- menționarea a două fapte istorice care au loc în politica internă a statului român, în a doua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A6AE5">
        <w:rPr>
          <w:rFonts w:ascii="Arial" w:hAnsi="Arial" w:cs="Arial"/>
          <w:sz w:val="24"/>
          <w:szCs w:val="24"/>
          <w:lang w:val="fr-FR"/>
        </w:rPr>
        <w:t>jumătate a secolului al XIX-lea și precizarea unei constante în desfășurarea acestora;</w:t>
      </w:r>
    </w:p>
    <w:p w:rsidR="006A6AE5" w:rsidRPr="006A6AE5" w:rsidRDefault="006A6AE5" w:rsidP="006A6A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6A6AE5">
        <w:rPr>
          <w:rFonts w:ascii="Arial" w:hAnsi="Arial" w:cs="Arial"/>
          <w:sz w:val="24"/>
          <w:szCs w:val="24"/>
          <w:lang w:val="fr-FR"/>
        </w:rPr>
        <w:t>- menționarea a două acțiuni prin care România participă la „criza orientală” din a doua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A6AE5">
        <w:rPr>
          <w:rFonts w:ascii="Arial" w:hAnsi="Arial" w:cs="Arial"/>
          <w:sz w:val="24"/>
          <w:szCs w:val="24"/>
          <w:lang w:val="fr-FR"/>
        </w:rPr>
        <w:t>jumătate a secolului al XIX-lea;</w:t>
      </w:r>
    </w:p>
    <w:p w:rsidR="006A6AE5" w:rsidRPr="006A6AE5" w:rsidRDefault="006A6AE5" w:rsidP="006A6A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6A6AE5">
        <w:rPr>
          <w:rFonts w:ascii="Arial" w:hAnsi="Arial" w:cs="Arial"/>
          <w:sz w:val="24"/>
          <w:szCs w:val="24"/>
          <w:lang w:val="fr-FR"/>
        </w:rPr>
        <w:t>- formularea unui punct de vedere referitor la rolul României în relațiile internaționale de la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A6AE5">
        <w:rPr>
          <w:rFonts w:ascii="Arial" w:hAnsi="Arial" w:cs="Arial"/>
          <w:sz w:val="24"/>
          <w:szCs w:val="24"/>
          <w:lang w:val="fr-FR"/>
        </w:rPr>
        <w:t>începutul secolului al XX-lea si susținerea acestuia printr-un argument istoric.</w:t>
      </w:r>
    </w:p>
    <w:p w:rsidR="00341E80" w:rsidRPr="006A6AE5" w:rsidRDefault="006A6AE5" w:rsidP="006A6A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fr-FR"/>
        </w:rPr>
      </w:pPr>
      <w:r w:rsidRPr="006A6AE5">
        <w:rPr>
          <w:rFonts w:ascii="Arial" w:hAnsi="Arial" w:cs="Arial"/>
          <w:b/>
          <w:bCs/>
          <w:sz w:val="24"/>
          <w:szCs w:val="24"/>
          <w:lang w:val="fr-FR"/>
        </w:rPr>
        <w:t xml:space="preserve">Notă! </w:t>
      </w:r>
      <w:r w:rsidRPr="006A6AE5">
        <w:rPr>
          <w:rFonts w:ascii="Arial" w:hAnsi="Arial" w:cs="Arial"/>
          <w:sz w:val="24"/>
          <w:szCs w:val="24"/>
          <w:lang w:val="fr-FR"/>
        </w:rPr>
        <w:t xml:space="preserve">Se punctează si utilizarea </w:t>
      </w:r>
      <w:r w:rsidRPr="006A6AE5">
        <w:rPr>
          <w:rFonts w:ascii="Arial" w:hAnsi="Arial" w:cs="Arial"/>
          <w:b/>
          <w:bCs/>
          <w:sz w:val="24"/>
          <w:szCs w:val="24"/>
          <w:lang w:val="fr-FR"/>
        </w:rPr>
        <w:t>limbajului istoric adecvat</w:t>
      </w:r>
      <w:r w:rsidRPr="006A6AE5">
        <w:rPr>
          <w:rFonts w:ascii="Arial" w:hAnsi="Arial" w:cs="Arial"/>
          <w:sz w:val="24"/>
          <w:szCs w:val="24"/>
          <w:lang w:val="fr-FR"/>
        </w:rPr>
        <w:t xml:space="preserve">, </w:t>
      </w:r>
      <w:r w:rsidRPr="006A6AE5">
        <w:rPr>
          <w:rFonts w:ascii="Arial" w:hAnsi="Arial" w:cs="Arial"/>
          <w:b/>
          <w:bCs/>
          <w:sz w:val="24"/>
          <w:szCs w:val="24"/>
          <w:lang w:val="fr-FR"/>
        </w:rPr>
        <w:t xml:space="preserve">structurarea </w:t>
      </w:r>
      <w:r w:rsidRPr="006A6AE5">
        <w:rPr>
          <w:rFonts w:ascii="Arial" w:hAnsi="Arial" w:cs="Arial"/>
          <w:sz w:val="24"/>
          <w:szCs w:val="24"/>
          <w:lang w:val="fr-FR"/>
        </w:rPr>
        <w:t>eseului, eviden</w:t>
      </w:r>
      <w:r>
        <w:rPr>
          <w:rFonts w:ascii="Arial" w:hAnsi="Arial" w:cs="Arial"/>
          <w:sz w:val="24"/>
          <w:szCs w:val="24"/>
          <w:lang w:val="fr-FR"/>
        </w:rPr>
        <w:t>ț</w:t>
      </w:r>
      <w:r w:rsidRPr="006A6AE5">
        <w:rPr>
          <w:rFonts w:ascii="Arial" w:hAnsi="Arial" w:cs="Arial"/>
          <w:sz w:val="24"/>
          <w:szCs w:val="24"/>
          <w:lang w:val="fr-FR"/>
        </w:rPr>
        <w:t>ierea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A6AE5">
        <w:rPr>
          <w:rFonts w:ascii="Arial" w:hAnsi="Arial" w:cs="Arial"/>
          <w:b/>
          <w:bCs/>
          <w:sz w:val="24"/>
          <w:szCs w:val="24"/>
          <w:lang w:val="fr-FR"/>
        </w:rPr>
        <w:t>rela4iei cauză-efect</w:t>
      </w:r>
      <w:r w:rsidRPr="006A6AE5">
        <w:rPr>
          <w:rFonts w:ascii="Arial" w:hAnsi="Arial" w:cs="Arial"/>
          <w:sz w:val="24"/>
          <w:szCs w:val="24"/>
          <w:lang w:val="fr-FR"/>
        </w:rPr>
        <w:t xml:space="preserve">, elaborarea </w:t>
      </w:r>
      <w:r w:rsidRPr="006A6AE5">
        <w:rPr>
          <w:rFonts w:ascii="Arial" w:hAnsi="Arial" w:cs="Arial"/>
          <w:b/>
          <w:bCs/>
          <w:sz w:val="24"/>
          <w:szCs w:val="24"/>
          <w:lang w:val="fr-FR"/>
        </w:rPr>
        <w:t xml:space="preserve">argumentului istoric </w:t>
      </w:r>
      <w:r w:rsidRPr="006A6AE5">
        <w:rPr>
          <w:rFonts w:ascii="Arial" w:hAnsi="Arial" w:cs="Arial"/>
          <w:sz w:val="24"/>
          <w:szCs w:val="24"/>
          <w:lang w:val="fr-FR"/>
        </w:rPr>
        <w:t>(prezentarea unui fapt istoric relevant și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6A6AE5">
        <w:rPr>
          <w:rFonts w:ascii="Arial" w:hAnsi="Arial" w:cs="Arial"/>
          <w:sz w:val="24"/>
          <w:szCs w:val="24"/>
          <w:lang w:val="fr-FR"/>
        </w:rPr>
        <w:t xml:space="preserve">utilizarea conectorilor care exprimă cauzalitatea si concluzia), respectarea </w:t>
      </w:r>
      <w:r w:rsidRPr="006A6AE5">
        <w:rPr>
          <w:rFonts w:ascii="Arial" w:hAnsi="Arial" w:cs="Arial"/>
          <w:b/>
          <w:bCs/>
          <w:sz w:val="24"/>
          <w:szCs w:val="24"/>
          <w:lang w:val="fr-FR"/>
        </w:rPr>
        <w:t>succesiunii</w:t>
      </w:r>
      <w:r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r w:rsidRPr="006A6AE5">
        <w:rPr>
          <w:rFonts w:ascii="Arial" w:hAnsi="Arial" w:cs="Arial"/>
          <w:b/>
          <w:bCs/>
          <w:sz w:val="24"/>
          <w:szCs w:val="24"/>
          <w:lang w:val="fr-FR"/>
        </w:rPr>
        <w:t xml:space="preserve">cronologice/logice </w:t>
      </w:r>
      <w:r w:rsidRPr="006A6AE5">
        <w:rPr>
          <w:rFonts w:ascii="Arial" w:hAnsi="Arial" w:cs="Arial"/>
          <w:sz w:val="24"/>
          <w:szCs w:val="24"/>
          <w:lang w:val="fr-FR"/>
        </w:rPr>
        <w:t xml:space="preserve">a faptelor istorice si </w:t>
      </w:r>
      <w:r w:rsidRPr="006A6AE5">
        <w:rPr>
          <w:rFonts w:ascii="Arial" w:hAnsi="Arial" w:cs="Arial"/>
          <w:b/>
          <w:bCs/>
          <w:sz w:val="24"/>
          <w:szCs w:val="24"/>
          <w:lang w:val="fr-FR"/>
        </w:rPr>
        <w:t xml:space="preserve">încadrarea </w:t>
      </w:r>
      <w:r w:rsidRPr="006A6AE5">
        <w:rPr>
          <w:rFonts w:ascii="Arial" w:hAnsi="Arial" w:cs="Arial"/>
          <w:sz w:val="24"/>
          <w:szCs w:val="24"/>
          <w:lang w:val="fr-FR"/>
        </w:rPr>
        <w:t>eseului în limita de spa</w:t>
      </w:r>
      <w:r>
        <w:rPr>
          <w:rFonts w:ascii="Arial" w:hAnsi="Arial" w:cs="Arial"/>
          <w:sz w:val="24"/>
          <w:szCs w:val="24"/>
          <w:lang w:val="fr-FR"/>
        </w:rPr>
        <w:t>ț</w:t>
      </w:r>
      <w:r w:rsidRPr="006A6AE5">
        <w:rPr>
          <w:rFonts w:ascii="Arial" w:hAnsi="Arial" w:cs="Arial"/>
          <w:sz w:val="24"/>
          <w:szCs w:val="24"/>
          <w:lang w:val="fr-FR"/>
        </w:rPr>
        <w:t>iu precizată.</w:t>
      </w:r>
    </w:p>
    <w:p w:rsidR="00974349" w:rsidRPr="006A6AE5" w:rsidRDefault="00974349" w:rsidP="00341E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fr-FR"/>
        </w:rPr>
      </w:pPr>
    </w:p>
    <w:p w:rsidR="00974349" w:rsidRPr="006A6AE5" w:rsidRDefault="00974349" w:rsidP="00341E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fr-FR"/>
        </w:rPr>
      </w:pPr>
    </w:p>
    <w:sectPr w:rsidR="00974349" w:rsidRPr="006A6AE5" w:rsidSect="00546D2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10"/>
  <w:displayHorizontalDrawingGridEvery w:val="2"/>
  <w:characterSpacingControl w:val="doNotCompress"/>
  <w:compat/>
  <w:rsids>
    <w:rsidRoot w:val="00546D26"/>
    <w:rsid w:val="00075215"/>
    <w:rsid w:val="00163716"/>
    <w:rsid w:val="00185896"/>
    <w:rsid w:val="00264763"/>
    <w:rsid w:val="00324252"/>
    <w:rsid w:val="00341E80"/>
    <w:rsid w:val="0038020E"/>
    <w:rsid w:val="003C76FC"/>
    <w:rsid w:val="00546D26"/>
    <w:rsid w:val="00626B1C"/>
    <w:rsid w:val="006929B1"/>
    <w:rsid w:val="006A6AE5"/>
    <w:rsid w:val="006D696B"/>
    <w:rsid w:val="0079252A"/>
    <w:rsid w:val="008B3AEB"/>
    <w:rsid w:val="00974349"/>
    <w:rsid w:val="00A03D43"/>
    <w:rsid w:val="00AF1489"/>
    <w:rsid w:val="00B22B24"/>
    <w:rsid w:val="00B817DA"/>
    <w:rsid w:val="00CB097E"/>
    <w:rsid w:val="00EF037A"/>
    <w:rsid w:val="00F85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89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1192</Words>
  <Characters>6798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2019-12-27T15:46:00Z</cp:lastPrinted>
  <dcterms:created xsi:type="dcterms:W3CDTF">2019-12-27T15:50:00Z</dcterms:created>
  <dcterms:modified xsi:type="dcterms:W3CDTF">2019-12-27T15:59:00Z</dcterms:modified>
</cp:coreProperties>
</file>